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5" w:rsidRPr="0078771F" w:rsidRDefault="00977985" w:rsidP="0097798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b/>
          <w:color w:val="000000" w:themeColor="text1"/>
          <w:sz w:val="24"/>
          <w:szCs w:val="24"/>
        </w:rPr>
        <w:t>Резолюция митинга 10 июля 2013 года</w:t>
      </w:r>
      <w:r w:rsidRPr="0078771F">
        <w:rPr>
          <w:rFonts w:ascii="Times New Roman" w:hAnsi="Times New Roman"/>
          <w:b/>
          <w:color w:val="000000" w:themeColor="text1"/>
          <w:sz w:val="24"/>
          <w:szCs w:val="24"/>
        </w:rPr>
        <w:br/>
        <w:t>Москва, Смотровая площадка Воробьевых гор</w:t>
      </w:r>
    </w:p>
    <w:p w:rsidR="007F4DA5" w:rsidRPr="0078771F" w:rsidRDefault="007F4DA5" w:rsidP="007F4DA5">
      <w:pPr>
        <w:spacing w:after="15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8771F">
        <w:rPr>
          <w:rFonts w:ascii="Times New Roman" w:hAnsi="Times New Roman"/>
          <w:color w:val="000000" w:themeColor="text1"/>
          <w:sz w:val="24"/>
          <w:szCs w:val="24"/>
        </w:rPr>
        <w:t>Мы, участники митинга, принимая во внимание, что  2013 год  - год экологической культуры и охраны окружающей среды, поддерживаем заявление Президента Путина В.В. из послания Федеральному собранию «Мы также должны уделить самое пристальное внимание вопросам экологии, экологического оздоровления территорий». «15% территории России по экологическим показателям находится в критическом состоянии, и бездействие может привести к необратимым последствиям для окружающей среды» и заявление</w:t>
      </w:r>
      <w:proofErr w:type="gramEnd"/>
      <w:r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руководителя </w:t>
      </w:r>
      <w:proofErr w:type="spellStart"/>
      <w:r w:rsidRPr="0078771F">
        <w:rPr>
          <w:rFonts w:ascii="Times New Roman" w:hAnsi="Times New Roman"/>
          <w:color w:val="000000" w:themeColor="text1"/>
          <w:sz w:val="24"/>
          <w:szCs w:val="24"/>
        </w:rPr>
        <w:t>ДПиООС</w:t>
      </w:r>
      <w:proofErr w:type="spellEnd"/>
      <w:r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8771F">
        <w:rPr>
          <w:rFonts w:ascii="Times New Roman" w:hAnsi="Times New Roman"/>
          <w:color w:val="000000" w:themeColor="text1"/>
          <w:sz w:val="24"/>
          <w:szCs w:val="24"/>
        </w:rPr>
        <w:t>Кульбачевского</w:t>
      </w:r>
      <w:proofErr w:type="spellEnd"/>
      <w:r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А.О. - «Сохранять ООПТ значит сохранить "легкие" Москвы». </w:t>
      </w:r>
    </w:p>
    <w:p w:rsidR="007F4DA5" w:rsidRPr="0078771F" w:rsidRDefault="007F4DA5" w:rsidP="007F4DA5">
      <w:pPr>
        <w:spacing w:after="15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color w:val="000000" w:themeColor="text1"/>
          <w:sz w:val="24"/>
          <w:szCs w:val="24"/>
        </w:rPr>
        <w:t>Для улучшения состояния экологии в городе Москве считаем необходимым выполнение следующих требований:</w:t>
      </w:r>
    </w:p>
    <w:p w:rsidR="000730BA" w:rsidRPr="0078771F" w:rsidRDefault="00977985" w:rsidP="00771EDD">
      <w:pPr>
        <w:pStyle w:val="a6"/>
        <w:shd w:val="clear" w:color="auto" w:fill="FFFFFF"/>
        <w:rPr>
          <w:color w:val="000000" w:themeColor="text1"/>
        </w:rPr>
      </w:pPr>
      <w:r w:rsidRPr="0078771F">
        <w:rPr>
          <w:b/>
          <w:color w:val="000000" w:themeColor="text1"/>
        </w:rPr>
        <w:t>Заказник Воробьевы горы</w:t>
      </w:r>
      <w:r w:rsidR="00AE6614" w:rsidRPr="0078771F">
        <w:rPr>
          <w:b/>
          <w:color w:val="000000" w:themeColor="text1"/>
        </w:rPr>
        <w:br/>
      </w:r>
      <w:r w:rsidRPr="0078771F">
        <w:rPr>
          <w:b/>
          <w:color w:val="000000" w:themeColor="text1"/>
        </w:rPr>
        <w:br/>
      </w:r>
      <w:r w:rsidR="00AE6614" w:rsidRPr="0078771F">
        <w:rPr>
          <w:color w:val="000000" w:themeColor="text1"/>
        </w:rPr>
        <w:t>1. Категорически возражаем против присоединения заказника Воробьевы горы к Парку Культуры им. Горького</w:t>
      </w:r>
      <w:r w:rsidR="00F50026" w:rsidRPr="0078771F">
        <w:rPr>
          <w:color w:val="000000" w:themeColor="text1"/>
        </w:rPr>
        <w:t>. Считаем необходимым признать недействительным ППМ №423-ПП от 1 июля 2013 года.</w:t>
      </w:r>
    </w:p>
    <w:p w:rsidR="00AE6614" w:rsidRPr="0078771F" w:rsidRDefault="00AE6614" w:rsidP="00771EDD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 xml:space="preserve">2. Требуем внесений изменений в проект планировки заказника Воробьевы горы с учетом замечаний рабочей группы, в том числе отобразить в проекте территории обитания </w:t>
      </w:r>
      <w:proofErr w:type="spellStart"/>
      <w:r w:rsidRPr="0078771F">
        <w:rPr>
          <w:color w:val="000000" w:themeColor="text1"/>
        </w:rPr>
        <w:t>краснокнижных</w:t>
      </w:r>
      <w:proofErr w:type="spellEnd"/>
      <w:r w:rsidRPr="0078771F">
        <w:rPr>
          <w:color w:val="000000" w:themeColor="text1"/>
        </w:rPr>
        <w:t xml:space="preserve"> видов и территории памятников природы как заповедные. Зонирование заказника  Воробьевы горы выполнить в соответствии с функциональными </w:t>
      </w:r>
      <w:proofErr w:type="gramStart"/>
      <w:r w:rsidRPr="0078771F">
        <w:rPr>
          <w:color w:val="000000" w:themeColor="text1"/>
        </w:rPr>
        <w:t>зонами</w:t>
      </w:r>
      <w:proofErr w:type="gramEnd"/>
      <w:r w:rsidRPr="0078771F">
        <w:rPr>
          <w:color w:val="000000" w:themeColor="text1"/>
        </w:rPr>
        <w:t xml:space="preserve"> утвержденными ППМ №940 от 28.12.2004 «О Природном заказнике Воробьевы горы»</w:t>
      </w:r>
    </w:p>
    <w:p w:rsidR="00AE6614" w:rsidRPr="0078771F" w:rsidRDefault="00AE6614" w:rsidP="00AE661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color w:val="000000" w:themeColor="text1"/>
          <w:sz w:val="24"/>
          <w:szCs w:val="24"/>
        </w:rPr>
        <w:t>3. Считаем необходимым вернуть</w:t>
      </w:r>
      <w:r w:rsidR="008A7AD3">
        <w:rPr>
          <w:rFonts w:ascii="Times New Roman" w:hAnsi="Times New Roman"/>
          <w:color w:val="000000" w:themeColor="text1"/>
          <w:sz w:val="24"/>
          <w:szCs w:val="24"/>
        </w:rPr>
        <w:t xml:space="preserve"> заказник</w:t>
      </w:r>
      <w:r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Воробьевы горы</w:t>
      </w:r>
      <w:r w:rsidR="00CA5174"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, Теплый стан, </w:t>
      </w:r>
      <w:proofErr w:type="spellStart"/>
      <w:r w:rsidR="00CA5174" w:rsidRPr="0078771F">
        <w:rPr>
          <w:rFonts w:ascii="Times New Roman" w:hAnsi="Times New Roman"/>
          <w:color w:val="000000" w:themeColor="text1"/>
          <w:sz w:val="24"/>
          <w:szCs w:val="24"/>
        </w:rPr>
        <w:t>Тропаревский</w:t>
      </w:r>
      <w:proofErr w:type="spellEnd"/>
      <w:r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перечне Ключевых территорий для сохранения биологического разнообразия на территории города Москвы (ППМ № 79-ПП «О Красной книге города Москвы» от 19 февраля 2013)</w:t>
      </w:r>
    </w:p>
    <w:p w:rsidR="007F4DA5" w:rsidRPr="0078771F" w:rsidRDefault="00D909E7" w:rsidP="00D909E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Требуем продолжения </w:t>
      </w:r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>рассмотрения</w:t>
      </w: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рабочей группы проект</w:t>
      </w:r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планировки ООПТ «Воробьевы горы»</w:t>
      </w:r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созыва внеочередного расширенного заседания рабочей группы с участием </w:t>
      </w:r>
      <w:proofErr w:type="spellStart"/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Кульбачевского</w:t>
      </w:r>
      <w:proofErr w:type="spellEnd"/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А.О, </w:t>
      </w:r>
      <w:proofErr w:type="spellStart"/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Капкова</w:t>
      </w:r>
      <w:proofErr w:type="spellEnd"/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С.А., </w:t>
      </w:r>
      <w:proofErr w:type="spellStart"/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Кибовского</w:t>
      </w:r>
      <w:proofErr w:type="spellEnd"/>
      <w:r w:rsidR="007F4DA5"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А.В.</w:t>
      </w: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F50026" w:rsidRPr="0078771F" w:rsidRDefault="007F4DA5" w:rsidP="00D909E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</w:t>
      </w:r>
      <w:proofErr w:type="gramStart"/>
      <w:r w:rsidR="00D909E7"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ст. 2 п.13 Федерального закона Российской Федерации от 3 ноября 2006 г. N 174-ФЗ  ГАУК обеспечивает открытость и доступность следующих документов: устав автономного учреждения, в том числе внесенные в него изменения; свидетельство о государственной регистрации автономного учреждения;  решение учредителя о создании автономного учреждения;  решение учредителя о назначении руководителя автономного учреждения;</w:t>
      </w:r>
      <w:proofErr w:type="gramEnd"/>
      <w:r w:rsidR="00D909E7"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положения о филиалах, представительствах автономного учреждения; документы, содержащие сведения о составе наблюдательного совета автономного учреждения; план финансово-хозяйственной деятельности автономного учреждения; годовая бухгалтерская отчетность автономного учреждения; аудиторское заключение о достоверности годовой бухгалтерской отчетности автономного учреждения. Считаем целесообразным </w:t>
      </w:r>
      <w:proofErr w:type="gramStart"/>
      <w:r w:rsidR="00D909E7"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предоставить данные документы</w:t>
      </w:r>
      <w:proofErr w:type="gramEnd"/>
      <w:r w:rsidR="008A7A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ГАУК «Парк Горького»</w:t>
      </w:r>
      <w:r w:rsidR="00D909E7"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рабочей группе.</w:t>
      </w:r>
    </w:p>
    <w:p w:rsidR="00481E53" w:rsidRPr="0078771F" w:rsidRDefault="007F4DA5" w:rsidP="00AE661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6. </w:t>
      </w:r>
      <w:r w:rsidR="00F50026"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со ст. 3 п.7 </w:t>
      </w:r>
      <w:r w:rsidR="00F50026" w:rsidRPr="0078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Земельный участок, необходимый для выполнения автономным учреждением своих уставных задач, предоставляется ему на праве </w:t>
      </w:r>
      <w:r w:rsidR="00F50026" w:rsidRPr="00787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постоянного (бессрочного) пользования. Вместе с тем в нарушение законодательства </w:t>
      </w:r>
      <w:r w:rsidR="00F50026"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ППМ №423-ПП от 1 июля 2013 года передает земли ГАУК «Парк Горького» в безвозмездное срочное пользование. Следует отметить, что </w:t>
      </w:r>
      <w:proofErr w:type="gramStart"/>
      <w:r w:rsidR="00F50026" w:rsidRPr="0078771F">
        <w:rPr>
          <w:rFonts w:ascii="Times New Roman" w:hAnsi="Times New Roman"/>
          <w:color w:val="000000" w:themeColor="text1"/>
          <w:sz w:val="24"/>
          <w:szCs w:val="24"/>
        </w:rPr>
        <w:t>срок</w:t>
      </w:r>
      <w:proofErr w:type="gramEnd"/>
      <w:r w:rsidR="00F50026"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на который передаются земли не ук</w:t>
      </w:r>
      <w:r w:rsidR="00481E53" w:rsidRPr="0078771F">
        <w:rPr>
          <w:rFonts w:ascii="Times New Roman" w:hAnsi="Times New Roman"/>
          <w:color w:val="000000" w:themeColor="text1"/>
          <w:sz w:val="24"/>
          <w:szCs w:val="24"/>
        </w:rPr>
        <w:t>азан</w:t>
      </w:r>
      <w:r w:rsidR="00F50026"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81E53" w:rsidRPr="0078771F" w:rsidRDefault="00481E53" w:rsidP="00481E5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Публичной кадастровой картой б</w:t>
      </w:r>
      <w:r w:rsidR="008A7AD3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льшая часть территории заказника Воробьевы горы поставлена на учет как земли для размещения </w:t>
      </w:r>
      <w:proofErr w:type="spellStart"/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особоохраняемых</w:t>
      </w:r>
      <w:proofErr w:type="spellEnd"/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природных объектов, земельные участки, занятые особо </w:t>
      </w:r>
      <w:proofErr w:type="spellStart"/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>охраняемыим</w:t>
      </w:r>
      <w:proofErr w:type="spellEnd"/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территориями и объектами, городскими лесами, скверами, парками, городскими садами. А земельный участок Дворца творчества детей и юношества поставлен на учет как земли для учебных целей, земельные </w:t>
      </w:r>
      <w:proofErr w:type="gramStart"/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>участки</w:t>
      </w:r>
      <w:proofErr w:type="gramEnd"/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предназначенные для размещения объектов образования, культуры, искусства. Но ППМ </w:t>
      </w:r>
      <w:r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№423-ПП от 1 июля 2013 года изменяет целевое назначение этих земель и превращает и в </w:t>
      </w:r>
      <w:proofErr w:type="gramStart"/>
      <w:r w:rsidRPr="0078771F">
        <w:rPr>
          <w:rFonts w:ascii="Times New Roman" w:hAnsi="Times New Roman"/>
          <w:color w:val="000000" w:themeColor="text1"/>
          <w:sz w:val="24"/>
          <w:szCs w:val="24"/>
        </w:rPr>
        <w:t>культурно-просветительские</w:t>
      </w:r>
      <w:proofErr w:type="gramEnd"/>
      <w:r w:rsidRPr="0078771F">
        <w:rPr>
          <w:rFonts w:ascii="Times New Roman" w:hAnsi="Times New Roman"/>
          <w:color w:val="000000" w:themeColor="text1"/>
          <w:sz w:val="24"/>
          <w:szCs w:val="24"/>
        </w:rPr>
        <w:t>, рекреационные, физкультурно-оздоровительные и спортивные - что недопустимо.</w:t>
      </w:r>
      <w:r w:rsidR="00BF2794"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gramStart"/>
      <w:r w:rsidR="00BF2794" w:rsidRPr="0078771F">
        <w:rPr>
          <w:rFonts w:ascii="Times New Roman" w:hAnsi="Times New Roman"/>
          <w:color w:val="000000" w:themeColor="text1"/>
          <w:sz w:val="24"/>
          <w:szCs w:val="24"/>
        </w:rPr>
        <w:t>связи</w:t>
      </w:r>
      <w:proofErr w:type="gramEnd"/>
      <w:r w:rsidR="00BF2794" w:rsidRPr="0078771F">
        <w:rPr>
          <w:rFonts w:ascii="Times New Roman" w:hAnsi="Times New Roman"/>
          <w:color w:val="000000" w:themeColor="text1"/>
          <w:sz w:val="24"/>
          <w:szCs w:val="24"/>
        </w:rPr>
        <w:t xml:space="preserve"> с чем считаем целесообразным обратиться в Департамент городского имущества за разъяснением статуса и функционального назначения земель, срока на который территория передана парку Горького и правовой оценке передачи территории</w:t>
      </w:r>
      <w:r w:rsidR="008A7AD3">
        <w:rPr>
          <w:rFonts w:ascii="Times New Roman" w:hAnsi="Times New Roman"/>
          <w:color w:val="000000" w:themeColor="text1"/>
          <w:sz w:val="24"/>
          <w:szCs w:val="24"/>
        </w:rPr>
        <w:t xml:space="preserve"> и изменения их функционального назначения.</w:t>
      </w:r>
    </w:p>
    <w:p w:rsidR="00AE6614" w:rsidRPr="00285726" w:rsidRDefault="00F50026" w:rsidP="00481E5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771F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D909E7" w:rsidRPr="002857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E6614" w:rsidRPr="00285726">
        <w:rPr>
          <w:rFonts w:ascii="Times New Roman" w:hAnsi="Times New Roman"/>
          <w:color w:val="000000" w:themeColor="text1"/>
          <w:sz w:val="24"/>
          <w:szCs w:val="24"/>
        </w:rPr>
        <w:t>. Требуем проведения публичных слушаний по проекту планировки заказника</w:t>
      </w:r>
      <w:r w:rsidR="00BF2794" w:rsidRPr="00285726">
        <w:rPr>
          <w:rFonts w:ascii="Times New Roman" w:hAnsi="Times New Roman"/>
          <w:color w:val="000000" w:themeColor="text1"/>
          <w:sz w:val="24"/>
          <w:szCs w:val="24"/>
        </w:rPr>
        <w:t xml:space="preserve"> Воробьевы горы</w:t>
      </w:r>
      <w:r w:rsidR="00AE6614" w:rsidRPr="0028572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F2794" w:rsidRPr="00285726">
        <w:rPr>
          <w:rFonts w:ascii="Times New Roman" w:hAnsi="Times New Roman"/>
          <w:color w:val="000000" w:themeColor="text1"/>
          <w:sz w:val="24"/>
          <w:szCs w:val="24"/>
        </w:rPr>
        <w:t xml:space="preserve">сентябре-октябре </w:t>
      </w:r>
      <w:r w:rsidR="00AE6614" w:rsidRPr="00285726">
        <w:rPr>
          <w:rFonts w:ascii="Times New Roman" w:hAnsi="Times New Roman"/>
          <w:color w:val="000000" w:themeColor="text1"/>
          <w:sz w:val="24"/>
          <w:szCs w:val="24"/>
        </w:rPr>
        <w:t>2013 года.</w:t>
      </w:r>
    </w:p>
    <w:p w:rsidR="00D909E7" w:rsidRPr="00285726" w:rsidRDefault="00BF2794" w:rsidP="00AE661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726">
        <w:rPr>
          <w:rFonts w:ascii="Times New Roman" w:hAnsi="Times New Roman"/>
          <w:color w:val="000000" w:themeColor="text1"/>
          <w:sz w:val="24"/>
          <w:szCs w:val="24"/>
        </w:rPr>
        <w:t>6. Требуем ознакомить рабочую группу с разработанн</w:t>
      </w:r>
      <w:r w:rsidR="00285726" w:rsidRPr="00285726">
        <w:rPr>
          <w:rFonts w:ascii="Times New Roman" w:hAnsi="Times New Roman"/>
          <w:color w:val="000000" w:themeColor="text1"/>
          <w:sz w:val="24"/>
          <w:szCs w:val="24"/>
        </w:rPr>
        <w:t xml:space="preserve">ой британской компанией LDA </w:t>
      </w:r>
      <w:proofErr w:type="spellStart"/>
      <w:r w:rsidR="00285726" w:rsidRPr="00285726">
        <w:rPr>
          <w:rFonts w:ascii="Times New Roman" w:hAnsi="Times New Roman"/>
          <w:color w:val="000000" w:themeColor="text1"/>
          <w:sz w:val="24"/>
          <w:szCs w:val="24"/>
        </w:rPr>
        <w:t>Design</w:t>
      </w:r>
      <w:proofErr w:type="spellEnd"/>
      <w:r w:rsidR="00285726" w:rsidRPr="00285726">
        <w:rPr>
          <w:rFonts w:ascii="Times New Roman" w:hAnsi="Times New Roman"/>
          <w:color w:val="000000" w:themeColor="text1"/>
          <w:sz w:val="24"/>
          <w:szCs w:val="24"/>
        </w:rPr>
        <w:t xml:space="preserve"> концепцией </w:t>
      </w:r>
      <w:r w:rsidRPr="00285726">
        <w:rPr>
          <w:rFonts w:ascii="Times New Roman" w:hAnsi="Times New Roman"/>
          <w:color w:val="000000" w:themeColor="text1"/>
          <w:sz w:val="24"/>
          <w:szCs w:val="24"/>
        </w:rPr>
        <w:t>Парка Горького</w:t>
      </w:r>
    </w:p>
    <w:p w:rsidR="00AE6614" w:rsidRPr="0078771F" w:rsidRDefault="00AE6614" w:rsidP="00771EDD">
      <w:pPr>
        <w:pStyle w:val="a6"/>
        <w:shd w:val="clear" w:color="auto" w:fill="FFFFFF"/>
        <w:rPr>
          <w:b/>
          <w:color w:val="000000" w:themeColor="text1"/>
        </w:rPr>
      </w:pPr>
    </w:p>
    <w:p w:rsidR="00771EDD" w:rsidRPr="0078771F" w:rsidRDefault="00771EDD" w:rsidP="00771EDD">
      <w:pPr>
        <w:pStyle w:val="a6"/>
        <w:shd w:val="clear" w:color="auto" w:fill="FFFFFF"/>
        <w:rPr>
          <w:b/>
          <w:color w:val="000000" w:themeColor="text1"/>
        </w:rPr>
      </w:pPr>
      <w:r w:rsidRPr="0078771F">
        <w:rPr>
          <w:b/>
          <w:color w:val="000000" w:themeColor="text1"/>
        </w:rPr>
        <w:t>Дворец Пионеров</w:t>
      </w:r>
    </w:p>
    <w:p w:rsidR="00771EDD" w:rsidRPr="0078771F" w:rsidRDefault="00771EDD" w:rsidP="00771EDD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>1. Категорически требуем, отменить присоединение "Парка Дворца творчества детей и юношества и парка 40-летия ВЛКСМ" к Центральному парку культуры и отдыха имени М.Горького. Возражаем против любых изменений статуса и назначения "Парка Дворца творчества детей и юношества и парка 40-летия ВЛКСМ", который является объектом культурного наследия регионального значения - памятником садово-паркового искусства.</w:t>
      </w:r>
    </w:p>
    <w:p w:rsidR="00771EDD" w:rsidRPr="0078771F" w:rsidRDefault="00771EDD" w:rsidP="00771EDD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>2. Требуем демократического обсуждения с заинтересованной общественностью и размещения в открытом доступе всех перспективных планов, касающихся территории МГД</w:t>
      </w:r>
      <w:proofErr w:type="gramStart"/>
      <w:r w:rsidRPr="0078771F">
        <w:rPr>
          <w:color w:val="000000" w:themeColor="text1"/>
        </w:rPr>
        <w:t>Д(</w:t>
      </w:r>
      <w:proofErr w:type="gramEnd"/>
      <w:r w:rsidRPr="0078771F">
        <w:rPr>
          <w:color w:val="000000" w:themeColor="text1"/>
        </w:rPr>
        <w:t>Ю)Т и "Парка Дворца творчества детей и юношества и парка 40-летия ВЛКСМ"</w:t>
      </w:r>
    </w:p>
    <w:p w:rsidR="005358D1" w:rsidRPr="0078771F" w:rsidRDefault="005358D1" w:rsidP="00771EDD">
      <w:pPr>
        <w:pStyle w:val="a6"/>
        <w:shd w:val="clear" w:color="auto" w:fill="FFFFFF"/>
        <w:rPr>
          <w:color w:val="000000" w:themeColor="text1"/>
        </w:rPr>
      </w:pPr>
    </w:p>
    <w:p w:rsidR="00481E53" w:rsidRPr="0078771F" w:rsidRDefault="00481E53" w:rsidP="00771EDD">
      <w:pPr>
        <w:pStyle w:val="a6"/>
        <w:shd w:val="clear" w:color="auto" w:fill="FFFFFF"/>
        <w:rPr>
          <w:b/>
          <w:color w:val="000000" w:themeColor="text1"/>
        </w:rPr>
      </w:pPr>
      <w:r w:rsidRPr="0078771F">
        <w:rPr>
          <w:b/>
          <w:color w:val="000000" w:themeColor="text1"/>
        </w:rPr>
        <w:t>Парки</w:t>
      </w:r>
    </w:p>
    <w:p w:rsidR="00E5769C" w:rsidRPr="0078771F" w:rsidRDefault="00E5769C" w:rsidP="00E5769C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>Категорически возражаем против присоединения территории партера МГУ, ограниченной ул. Косыгина, Мичуринским пр., Университетским пр. и Вернадским пр. к территории Парка Горького.</w:t>
      </w:r>
      <w:r w:rsidR="000A330D" w:rsidRPr="0078771F">
        <w:rPr>
          <w:color w:val="000000" w:themeColor="text1"/>
        </w:rPr>
        <w:t xml:space="preserve"> </w:t>
      </w:r>
      <w:r w:rsidR="000A330D" w:rsidRPr="0078771F">
        <w:rPr>
          <w:bCs/>
          <w:color w:val="000000" w:themeColor="text1"/>
        </w:rPr>
        <w:t xml:space="preserve">В 2000-2002 году жители района судились против застройки данной территории. Было собрано 10 тыс. подписей за сохранение парка МГУ и против строительства в нем. Было проведено 26 митингов. Суд удовлетворил исковые требования </w:t>
      </w:r>
      <w:r w:rsidR="000A330D" w:rsidRPr="0078771F">
        <w:rPr>
          <w:bCs/>
          <w:color w:val="000000" w:themeColor="text1"/>
        </w:rPr>
        <w:lastRenderedPageBreak/>
        <w:t>жителей.</w:t>
      </w:r>
      <w:r w:rsidR="00285726">
        <w:rPr>
          <w:bCs/>
          <w:color w:val="000000" w:themeColor="text1"/>
        </w:rPr>
        <w:t xml:space="preserve"> </w:t>
      </w:r>
      <w:r w:rsidR="00285726">
        <w:rPr>
          <w:bCs/>
        </w:rPr>
        <w:t>М</w:t>
      </w:r>
      <w:r w:rsidR="00285726" w:rsidRPr="00256EC5">
        <w:rPr>
          <w:bCs/>
        </w:rPr>
        <w:t>осквичи</w:t>
      </w:r>
      <w:r w:rsidR="00285726">
        <w:rPr>
          <w:bCs/>
        </w:rPr>
        <w:t xml:space="preserve"> </w:t>
      </w:r>
      <w:r w:rsidR="00285726" w:rsidRPr="00256EC5">
        <w:rPr>
          <w:bCs/>
        </w:rPr>
        <w:t>неоднократно высказывали</w:t>
      </w:r>
      <w:r w:rsidR="00285726">
        <w:rPr>
          <w:bCs/>
        </w:rPr>
        <w:t xml:space="preserve"> свои требования</w:t>
      </w:r>
      <w:r w:rsidR="00285726" w:rsidRPr="00256EC5">
        <w:rPr>
          <w:bCs/>
        </w:rPr>
        <w:t xml:space="preserve"> </w:t>
      </w:r>
      <w:r w:rsidR="008A7AD3">
        <w:rPr>
          <w:bCs/>
        </w:rPr>
        <w:t>за</w:t>
      </w:r>
      <w:r w:rsidR="00285726" w:rsidRPr="00256EC5">
        <w:rPr>
          <w:bCs/>
        </w:rPr>
        <w:t xml:space="preserve"> сохранени</w:t>
      </w:r>
      <w:r w:rsidR="008A7AD3">
        <w:rPr>
          <w:bCs/>
        </w:rPr>
        <w:t>е</w:t>
      </w:r>
      <w:r w:rsidR="00285726" w:rsidRPr="00256EC5">
        <w:rPr>
          <w:bCs/>
        </w:rPr>
        <w:t xml:space="preserve"> и защит</w:t>
      </w:r>
      <w:r w:rsidR="008A7AD3">
        <w:rPr>
          <w:bCs/>
        </w:rPr>
        <w:t>у</w:t>
      </w:r>
      <w:r w:rsidR="00285726" w:rsidRPr="00256EC5">
        <w:rPr>
          <w:bCs/>
        </w:rPr>
        <w:t xml:space="preserve"> данной территории</w:t>
      </w:r>
      <w:r w:rsidR="00285726">
        <w:rPr>
          <w:bCs/>
        </w:rPr>
        <w:t xml:space="preserve"> от строительства</w:t>
      </w:r>
      <w:r w:rsidR="00285726" w:rsidRPr="00256EC5">
        <w:rPr>
          <w:bCs/>
        </w:rPr>
        <w:t>.</w:t>
      </w:r>
    </w:p>
    <w:p w:rsidR="00BF2794" w:rsidRPr="0078771F" w:rsidRDefault="00BF2794" w:rsidP="00771EDD">
      <w:pPr>
        <w:pStyle w:val="a6"/>
        <w:shd w:val="clear" w:color="auto" w:fill="FFFFFF"/>
        <w:rPr>
          <w:color w:val="000000" w:themeColor="text1"/>
        </w:rPr>
      </w:pPr>
    </w:p>
    <w:p w:rsidR="00CA5174" w:rsidRPr="0078771F" w:rsidRDefault="00CA5174" w:rsidP="00771EDD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>Требуем привлечения к ответственности нарушителей охранных режимов ООПТ, производящих тотальный покос на территориях ООПТ Москвы.</w:t>
      </w:r>
      <w:r w:rsidR="00E5769C" w:rsidRPr="0078771F">
        <w:rPr>
          <w:color w:val="000000" w:themeColor="text1"/>
        </w:rPr>
        <w:t xml:space="preserve"> Также требуем </w:t>
      </w:r>
      <w:proofErr w:type="gramStart"/>
      <w:r w:rsidR="00E5769C" w:rsidRPr="0078771F">
        <w:rPr>
          <w:color w:val="000000" w:themeColor="text1"/>
        </w:rPr>
        <w:t>контроля за</w:t>
      </w:r>
      <w:proofErr w:type="gramEnd"/>
      <w:r w:rsidR="00E5769C" w:rsidRPr="0078771F">
        <w:rPr>
          <w:color w:val="000000" w:themeColor="text1"/>
        </w:rPr>
        <w:t xml:space="preserve"> соблюдением норм по кошению</w:t>
      </w:r>
      <w:r w:rsidR="008A7AD3">
        <w:rPr>
          <w:color w:val="000000" w:themeColor="text1"/>
        </w:rPr>
        <w:t xml:space="preserve"> газонов</w:t>
      </w:r>
      <w:r w:rsidR="00E5769C" w:rsidRPr="0078771F">
        <w:rPr>
          <w:color w:val="000000" w:themeColor="text1"/>
        </w:rPr>
        <w:t xml:space="preserve"> на территориях города.</w:t>
      </w:r>
      <w:r w:rsidR="008A7AD3">
        <w:rPr>
          <w:color w:val="000000" w:themeColor="text1"/>
        </w:rPr>
        <w:t xml:space="preserve"> Категорически во</w:t>
      </w:r>
      <w:r w:rsidR="001A1B73">
        <w:rPr>
          <w:color w:val="000000" w:themeColor="text1"/>
        </w:rPr>
        <w:t xml:space="preserve">зражаем против покосов газонов триммерами. </w:t>
      </w:r>
      <w:r w:rsidR="00E5769C" w:rsidRPr="0078771F">
        <w:rPr>
          <w:color w:val="000000" w:themeColor="text1"/>
        </w:rPr>
        <w:t>Требуем полива газонов в соответствии с санитарными нормами</w:t>
      </w:r>
    </w:p>
    <w:p w:rsidR="00662C94" w:rsidRPr="0078771F" w:rsidRDefault="00662C94" w:rsidP="00662C94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 xml:space="preserve">Категорически возражаем против передачи 50 парков Москвы Департаменту Культуры. Считаем целесообразным передать их </w:t>
      </w:r>
      <w:proofErr w:type="spellStart"/>
      <w:r w:rsidRPr="0078771F">
        <w:rPr>
          <w:color w:val="000000" w:themeColor="text1"/>
        </w:rPr>
        <w:t>ДПиООС</w:t>
      </w:r>
      <w:proofErr w:type="spellEnd"/>
      <w:r w:rsidRPr="0078771F">
        <w:rPr>
          <w:color w:val="000000" w:themeColor="text1"/>
        </w:rPr>
        <w:t>.</w:t>
      </w:r>
    </w:p>
    <w:p w:rsidR="005358D1" w:rsidRPr="0078771F" w:rsidRDefault="00AE6614" w:rsidP="00771EDD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 xml:space="preserve">Считаем целесообразным передать </w:t>
      </w:r>
      <w:proofErr w:type="spellStart"/>
      <w:r w:rsidRPr="0078771F">
        <w:rPr>
          <w:color w:val="000000" w:themeColor="text1"/>
        </w:rPr>
        <w:t>Зеленхоз</w:t>
      </w:r>
      <w:proofErr w:type="spellEnd"/>
      <w:r w:rsidRPr="0078771F">
        <w:rPr>
          <w:color w:val="000000" w:themeColor="text1"/>
        </w:rPr>
        <w:t xml:space="preserve">, </w:t>
      </w:r>
      <w:proofErr w:type="gramStart"/>
      <w:r w:rsidRPr="0078771F">
        <w:rPr>
          <w:color w:val="000000" w:themeColor="text1"/>
        </w:rPr>
        <w:t>находящийся</w:t>
      </w:r>
      <w:proofErr w:type="gramEnd"/>
      <w:r w:rsidRPr="0078771F">
        <w:rPr>
          <w:color w:val="000000" w:themeColor="text1"/>
        </w:rPr>
        <w:t xml:space="preserve"> под управлением </w:t>
      </w:r>
      <w:r w:rsidR="00CA5174" w:rsidRPr="0078771F">
        <w:rPr>
          <w:color w:val="000000" w:themeColor="text1"/>
        </w:rPr>
        <w:t xml:space="preserve">Департамента </w:t>
      </w:r>
      <w:proofErr w:type="spellStart"/>
      <w:r w:rsidR="00CA5174" w:rsidRPr="0078771F">
        <w:rPr>
          <w:color w:val="000000" w:themeColor="text1"/>
        </w:rPr>
        <w:t>ЖКХиБ</w:t>
      </w:r>
      <w:proofErr w:type="spellEnd"/>
      <w:r w:rsidR="00CA5174" w:rsidRPr="0078771F">
        <w:rPr>
          <w:color w:val="000000" w:themeColor="text1"/>
        </w:rPr>
        <w:t xml:space="preserve"> под управление </w:t>
      </w:r>
      <w:proofErr w:type="spellStart"/>
      <w:r w:rsidR="00CA5174" w:rsidRPr="0078771F">
        <w:rPr>
          <w:color w:val="000000" w:themeColor="text1"/>
        </w:rPr>
        <w:t>ДПиООС</w:t>
      </w:r>
      <w:proofErr w:type="spellEnd"/>
    </w:p>
    <w:p w:rsidR="005358D1" w:rsidRPr="0078771F" w:rsidRDefault="00CD1180" w:rsidP="00771EDD">
      <w:pPr>
        <w:pStyle w:val="a6"/>
        <w:shd w:val="clear" w:color="auto" w:fill="FFFFFF"/>
        <w:rPr>
          <w:color w:val="000000" w:themeColor="text1"/>
        </w:rPr>
      </w:pPr>
      <w:r w:rsidRPr="0078771F">
        <w:rPr>
          <w:color w:val="000000" w:themeColor="text1"/>
        </w:rPr>
        <w:t xml:space="preserve">Считаем целесообразным в ознаменование года экологии утвердить перечень </w:t>
      </w:r>
      <w:r w:rsidR="00BF2794" w:rsidRPr="0078771F">
        <w:rPr>
          <w:color w:val="000000" w:themeColor="text1"/>
        </w:rPr>
        <w:t xml:space="preserve">новых территорий </w:t>
      </w:r>
      <w:r w:rsidRPr="0078771F">
        <w:rPr>
          <w:color w:val="000000" w:themeColor="text1"/>
        </w:rPr>
        <w:t>предлагаемых к включению в ООПТ</w:t>
      </w:r>
      <w:r w:rsidR="00662C94" w:rsidRPr="0078771F">
        <w:rPr>
          <w:color w:val="000000" w:themeColor="text1"/>
        </w:rPr>
        <w:t xml:space="preserve"> на</w:t>
      </w:r>
      <w:r w:rsidRPr="0078771F">
        <w:rPr>
          <w:color w:val="000000" w:themeColor="text1"/>
        </w:rPr>
        <w:t xml:space="preserve"> территори</w:t>
      </w:r>
      <w:r w:rsidR="00662C94" w:rsidRPr="0078771F">
        <w:rPr>
          <w:color w:val="000000" w:themeColor="text1"/>
        </w:rPr>
        <w:t>и</w:t>
      </w:r>
      <w:r w:rsidRPr="0078771F">
        <w:rPr>
          <w:color w:val="000000" w:themeColor="text1"/>
        </w:rPr>
        <w:t xml:space="preserve"> города Москвы.</w:t>
      </w:r>
    </w:p>
    <w:p w:rsidR="001C20D2" w:rsidRPr="0078771F" w:rsidRDefault="005358D1" w:rsidP="005358D1">
      <w:pPr>
        <w:pStyle w:val="a6"/>
        <w:shd w:val="clear" w:color="auto" w:fill="FFFFFF"/>
        <w:rPr>
          <w:bCs/>
          <w:color w:val="000000" w:themeColor="text1"/>
        </w:rPr>
      </w:pPr>
      <w:r w:rsidRPr="0078771F">
        <w:rPr>
          <w:bCs/>
          <w:color w:val="000000" w:themeColor="text1"/>
        </w:rPr>
        <w:t xml:space="preserve"> Требуем  очистить  пруд  и русло реки </w:t>
      </w:r>
      <w:proofErr w:type="spellStart"/>
      <w:r w:rsidRPr="0078771F">
        <w:rPr>
          <w:bCs/>
          <w:color w:val="000000" w:themeColor="text1"/>
        </w:rPr>
        <w:t>Раменка</w:t>
      </w:r>
      <w:proofErr w:type="spellEnd"/>
      <w:r w:rsidRPr="0078771F">
        <w:rPr>
          <w:bCs/>
          <w:color w:val="000000" w:themeColor="text1"/>
        </w:rPr>
        <w:t xml:space="preserve">, находящихся  за домом  ул. </w:t>
      </w:r>
      <w:proofErr w:type="spellStart"/>
      <w:r w:rsidRPr="0078771F">
        <w:rPr>
          <w:bCs/>
          <w:color w:val="000000" w:themeColor="text1"/>
        </w:rPr>
        <w:t>Рамеки</w:t>
      </w:r>
      <w:proofErr w:type="spellEnd"/>
      <w:r w:rsidRPr="0078771F">
        <w:rPr>
          <w:bCs/>
          <w:color w:val="000000" w:themeColor="text1"/>
        </w:rPr>
        <w:t>, 18  от деревьев,  кустарников  и экологически   опасного мусора</w:t>
      </w:r>
      <w:r w:rsidR="00662C94" w:rsidRPr="0078771F">
        <w:rPr>
          <w:color w:val="000000" w:themeColor="text1"/>
        </w:rPr>
        <w:t xml:space="preserve">, обеспечить поступление воды в русло,  наказать лиц, виновных в  этом экологическом преступлении. Сейчас </w:t>
      </w:r>
      <w:r w:rsidRPr="0078771F">
        <w:rPr>
          <w:color w:val="000000" w:themeColor="text1"/>
        </w:rPr>
        <w:t>его состояние представляет опасность для экологии и здоровья жителей района.</w:t>
      </w:r>
      <w:r w:rsidRPr="0078771F">
        <w:rPr>
          <w:color w:val="000000" w:themeColor="text1"/>
        </w:rPr>
        <w:br/>
      </w:r>
      <w:r w:rsidR="001C20D2" w:rsidRPr="0078771F">
        <w:rPr>
          <w:bCs/>
          <w:color w:val="000000" w:themeColor="text1"/>
        </w:rPr>
        <w:br/>
        <w:t>Требуем, чтобы право постоянного бессрочного пользования территориями ООПТ предост</w:t>
      </w:r>
      <w:r w:rsidR="000A330D" w:rsidRPr="0078771F">
        <w:rPr>
          <w:bCs/>
          <w:color w:val="000000" w:themeColor="text1"/>
        </w:rPr>
        <w:t>а</w:t>
      </w:r>
      <w:r w:rsidR="001C20D2" w:rsidRPr="0078771F">
        <w:rPr>
          <w:bCs/>
          <w:color w:val="000000" w:themeColor="text1"/>
        </w:rPr>
        <w:t xml:space="preserve">влялось только </w:t>
      </w:r>
      <w:proofErr w:type="gramStart"/>
      <w:r w:rsidR="001C20D2" w:rsidRPr="0078771F">
        <w:rPr>
          <w:bCs/>
          <w:color w:val="000000" w:themeColor="text1"/>
        </w:rPr>
        <w:t>на те</w:t>
      </w:r>
      <w:proofErr w:type="gramEnd"/>
      <w:r w:rsidR="001C20D2" w:rsidRPr="0078771F">
        <w:rPr>
          <w:bCs/>
          <w:color w:val="000000" w:themeColor="text1"/>
        </w:rPr>
        <w:t xml:space="preserve"> земельные участки, которые уже были заняты учреждениями образования, здравоохранения, спорта или культуры до образования ООПТ.</w:t>
      </w:r>
    </w:p>
    <w:p w:rsidR="000A330D" w:rsidRPr="0078771F" w:rsidRDefault="000A330D" w:rsidP="005358D1">
      <w:pPr>
        <w:pStyle w:val="a6"/>
        <w:shd w:val="clear" w:color="auto" w:fill="FFFFFF"/>
        <w:rPr>
          <w:bCs/>
          <w:color w:val="000000" w:themeColor="text1"/>
        </w:rPr>
      </w:pPr>
      <w:r w:rsidRPr="0078771F">
        <w:rPr>
          <w:bCs/>
          <w:color w:val="000000" w:themeColor="text1"/>
        </w:rPr>
        <w:t>Требуем возвращения режимов регулирования градостроительной деятельности на территориях Природного Комплекса</w:t>
      </w:r>
      <w:r w:rsidR="00285726">
        <w:rPr>
          <w:bCs/>
          <w:color w:val="000000" w:themeColor="text1"/>
        </w:rPr>
        <w:t xml:space="preserve"> города</w:t>
      </w:r>
      <w:r w:rsidRPr="0078771F">
        <w:rPr>
          <w:bCs/>
          <w:color w:val="000000" w:themeColor="text1"/>
        </w:rPr>
        <w:t xml:space="preserve"> Москвы.</w:t>
      </w:r>
      <w:r w:rsidRPr="0078771F">
        <w:rPr>
          <w:bCs/>
          <w:color w:val="000000" w:themeColor="text1"/>
        </w:rPr>
        <w:br/>
      </w:r>
      <w:r w:rsidRPr="0078771F">
        <w:rPr>
          <w:bCs/>
          <w:color w:val="000000" w:themeColor="text1"/>
        </w:rPr>
        <w:br/>
        <w:t>Требуем оформления паспортов на территории памятников садово-паркового искусства в соответствии с федеральным законодательством (сейчас такие паспорта в нарушение законодательства не оформлены ни на один памятник).</w:t>
      </w:r>
    </w:p>
    <w:p w:rsidR="000A330D" w:rsidRPr="0078771F" w:rsidRDefault="000A330D" w:rsidP="005358D1">
      <w:pPr>
        <w:pStyle w:val="a6"/>
        <w:shd w:val="clear" w:color="auto" w:fill="FFFFFF"/>
        <w:rPr>
          <w:bCs/>
          <w:color w:val="000000" w:themeColor="text1"/>
        </w:rPr>
      </w:pPr>
      <w:r w:rsidRPr="0078771F">
        <w:rPr>
          <w:bCs/>
          <w:color w:val="000000" w:themeColor="text1"/>
        </w:rPr>
        <w:t xml:space="preserve">Требуем соблюдения норм в использовании </w:t>
      </w:r>
      <w:proofErr w:type="spellStart"/>
      <w:r w:rsidRPr="0078771F">
        <w:rPr>
          <w:bCs/>
          <w:color w:val="000000" w:themeColor="text1"/>
        </w:rPr>
        <w:t>противогололедных</w:t>
      </w:r>
      <w:proofErr w:type="spellEnd"/>
      <w:r w:rsidRPr="0078771F">
        <w:rPr>
          <w:bCs/>
          <w:color w:val="000000" w:themeColor="text1"/>
        </w:rPr>
        <w:t xml:space="preserve"> реагентов, применение штрафных санкций за их нарушение и использование наиболее безопасных для экологии реагентов, а также гранитной  крошки.</w:t>
      </w:r>
    </w:p>
    <w:sectPr w:rsidR="000A330D" w:rsidRPr="0078771F" w:rsidSect="00E2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72A"/>
    <w:multiLevelType w:val="multilevel"/>
    <w:tmpl w:val="52608352"/>
    <w:lvl w:ilvl="0">
      <w:start w:val="1"/>
      <w:numFmt w:val="decimal"/>
      <w:pStyle w:val="1"/>
      <w:lvlText w:val="%1"/>
      <w:lvlJc w:val="left"/>
      <w:pPr>
        <w:tabs>
          <w:tab w:val="num" w:pos="1509"/>
        </w:tabs>
        <w:ind w:left="150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3"/>
        </w:tabs>
        <w:ind w:left="16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6D74526C"/>
    <w:multiLevelType w:val="hybridMultilevel"/>
    <w:tmpl w:val="9DA0A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EDD"/>
    <w:rsid w:val="000730BA"/>
    <w:rsid w:val="000A330D"/>
    <w:rsid w:val="001A1B73"/>
    <w:rsid w:val="001C20D2"/>
    <w:rsid w:val="00285726"/>
    <w:rsid w:val="002D27DF"/>
    <w:rsid w:val="00481E53"/>
    <w:rsid w:val="004A0275"/>
    <w:rsid w:val="005358D1"/>
    <w:rsid w:val="00662C94"/>
    <w:rsid w:val="00771EDD"/>
    <w:rsid w:val="0078771F"/>
    <w:rsid w:val="007F4DA5"/>
    <w:rsid w:val="008A7AD3"/>
    <w:rsid w:val="008B774B"/>
    <w:rsid w:val="008D004B"/>
    <w:rsid w:val="00977985"/>
    <w:rsid w:val="00984930"/>
    <w:rsid w:val="00A324E9"/>
    <w:rsid w:val="00AE6614"/>
    <w:rsid w:val="00B46B09"/>
    <w:rsid w:val="00BF2794"/>
    <w:rsid w:val="00CA5174"/>
    <w:rsid w:val="00CD1180"/>
    <w:rsid w:val="00D7322C"/>
    <w:rsid w:val="00D909E7"/>
    <w:rsid w:val="00DA0CE8"/>
    <w:rsid w:val="00DD0E98"/>
    <w:rsid w:val="00E2030F"/>
    <w:rsid w:val="00E5769C"/>
    <w:rsid w:val="00EF24F8"/>
    <w:rsid w:val="00F50026"/>
    <w:rsid w:val="00F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DA0CE8"/>
    <w:pPr>
      <w:keepNext/>
      <w:numPr>
        <w:numId w:val="27"/>
      </w:numPr>
      <w:spacing w:before="360" w:after="18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DA0CE8"/>
    <w:pPr>
      <w:keepNext/>
      <w:numPr>
        <w:ilvl w:val="1"/>
        <w:numId w:val="27"/>
      </w:numPr>
      <w:spacing w:before="360" w:after="180" w:line="360" w:lineRule="auto"/>
      <w:outlineLvl w:val="1"/>
    </w:pPr>
    <w:rPr>
      <w:rFonts w:ascii="Arial" w:hAnsi="Arial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DA0CE8"/>
    <w:pPr>
      <w:keepNext/>
      <w:numPr>
        <w:ilvl w:val="2"/>
        <w:numId w:val="27"/>
      </w:numPr>
      <w:spacing w:before="360" w:after="180" w:line="360" w:lineRule="auto"/>
      <w:outlineLvl w:val="2"/>
    </w:pPr>
    <w:rPr>
      <w:rFonts w:ascii="Arial" w:hAnsi="Arial" w:cs="Arial"/>
      <w:bCs/>
      <w:i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DA0CE8"/>
    <w:pPr>
      <w:keepNext/>
      <w:numPr>
        <w:ilvl w:val="3"/>
        <w:numId w:val="27"/>
      </w:numPr>
      <w:spacing w:before="360" w:after="180" w:line="360" w:lineRule="auto"/>
      <w:outlineLvl w:val="3"/>
    </w:pPr>
    <w:rPr>
      <w:rFonts w:ascii="Arial" w:hAnsi="Arial"/>
      <w:bCs/>
      <w:sz w:val="26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DA0CE8"/>
    <w:pPr>
      <w:numPr>
        <w:ilvl w:val="4"/>
        <w:numId w:val="27"/>
      </w:num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0CE8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0CE8"/>
    <w:pPr>
      <w:numPr>
        <w:ilvl w:val="6"/>
        <w:numId w:val="2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0CE8"/>
    <w:pPr>
      <w:numPr>
        <w:ilvl w:val="7"/>
        <w:numId w:val="2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0CE8"/>
    <w:pPr>
      <w:numPr>
        <w:ilvl w:val="8"/>
        <w:numId w:val="27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CE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0CE8"/>
    <w:rPr>
      <w:rFonts w:ascii="Arial" w:hAnsi="Arial" w:cs="Arial"/>
      <w:b/>
      <w:bCs/>
      <w:i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DA0CE8"/>
    <w:rPr>
      <w:rFonts w:ascii="Arial" w:hAnsi="Arial" w:cs="Arial"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DA0CE8"/>
    <w:rPr>
      <w:rFonts w:ascii="Arial" w:hAnsi="Arial"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DA0CE8"/>
    <w:rPr>
      <w:b/>
      <w:bCs/>
    </w:rPr>
  </w:style>
  <w:style w:type="character" w:customStyle="1" w:styleId="60">
    <w:name w:val="Заголовок 6 Знак"/>
    <w:basedOn w:val="a0"/>
    <w:link w:val="6"/>
    <w:rsid w:val="00DA0CE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A0CE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A0C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A0CE8"/>
    <w:rPr>
      <w:rFonts w:ascii="Arial" w:eastAsia="Calibri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DA0CE8"/>
    <w:rPr>
      <w:b/>
      <w:bCs/>
    </w:rPr>
  </w:style>
  <w:style w:type="paragraph" w:styleId="a4">
    <w:name w:val="No Spacing"/>
    <w:aliases w:val="№1"/>
    <w:uiPriority w:val="1"/>
    <w:qFormat/>
    <w:rsid w:val="00DA0CE8"/>
    <w:pPr>
      <w:jc w:val="both"/>
    </w:pPr>
    <w:rPr>
      <w:rFonts w:ascii="Arial" w:hAnsi="Arial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DA0CE8"/>
    <w:pPr>
      <w:ind w:left="720"/>
      <w:contextualSpacing/>
    </w:pPr>
  </w:style>
  <w:style w:type="paragraph" w:customStyle="1" w:styleId="11">
    <w:name w:val="Абзац списка1"/>
    <w:basedOn w:val="a"/>
    <w:qFormat/>
    <w:rsid w:val="00DA0C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1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eljbetochka</dc:creator>
  <cp:lastModifiedBy>eljbetochka</cp:lastModifiedBy>
  <cp:revision>4</cp:revision>
  <cp:lastPrinted>2013-07-10T11:42:00Z</cp:lastPrinted>
  <dcterms:created xsi:type="dcterms:W3CDTF">2013-07-26T20:10:00Z</dcterms:created>
  <dcterms:modified xsi:type="dcterms:W3CDTF">2013-07-26T20:52:00Z</dcterms:modified>
</cp:coreProperties>
</file>